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44E" w:rsidRPr="0090144E" w:rsidRDefault="0090144E" w:rsidP="0090144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8123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5595F">
        <w:rPr>
          <w:rFonts w:ascii="Times New Roman" w:hAnsi="Times New Roman" w:cs="Times New Roman"/>
          <w:sz w:val="28"/>
          <w:szCs w:val="28"/>
        </w:rPr>
        <w:t>2</w:t>
      </w:r>
      <w:r w:rsidRPr="002812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144E" w:rsidRPr="00281238" w:rsidRDefault="0090144E" w:rsidP="0090144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>к</w:t>
      </w:r>
      <w:r w:rsidRPr="0090144E">
        <w:rPr>
          <w:rFonts w:ascii="Times New Roman" w:hAnsi="Times New Roman" w:cs="Times New Roman"/>
          <w:sz w:val="28"/>
          <w:szCs w:val="28"/>
        </w:rPr>
        <w:t xml:space="preserve"> </w:t>
      </w:r>
      <w:r w:rsidRPr="00281238">
        <w:rPr>
          <w:rFonts w:ascii="Times New Roman" w:hAnsi="Times New Roman" w:cs="Times New Roman"/>
          <w:sz w:val="28"/>
          <w:szCs w:val="28"/>
        </w:rPr>
        <w:t>концессионному соглашению</w:t>
      </w:r>
    </w:p>
    <w:p w:rsidR="0090144E" w:rsidRPr="00281238" w:rsidRDefault="0090144E" w:rsidP="0090144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 xml:space="preserve">на реконструкцию </w:t>
      </w:r>
      <w:proofErr w:type="gramStart"/>
      <w:r w:rsidRPr="00281238">
        <w:rPr>
          <w:rFonts w:ascii="Times New Roman" w:hAnsi="Times New Roman" w:cs="Times New Roman"/>
          <w:sz w:val="28"/>
          <w:szCs w:val="28"/>
        </w:rPr>
        <w:t>подземных</w:t>
      </w:r>
      <w:proofErr w:type="gramEnd"/>
      <w:r w:rsidRPr="002812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95F" w:rsidRDefault="0090144E" w:rsidP="0090144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>пешеходных переходов, расположенных по адрес</w:t>
      </w:r>
      <w:r w:rsidR="004730DE">
        <w:rPr>
          <w:rFonts w:ascii="Times New Roman" w:hAnsi="Times New Roman" w:cs="Times New Roman"/>
          <w:sz w:val="28"/>
          <w:szCs w:val="28"/>
        </w:rPr>
        <w:t>ам</w:t>
      </w:r>
      <w:r w:rsidRPr="00281238">
        <w:rPr>
          <w:rFonts w:ascii="Times New Roman" w:hAnsi="Times New Roman" w:cs="Times New Roman"/>
          <w:sz w:val="28"/>
          <w:szCs w:val="28"/>
        </w:rPr>
        <w:t xml:space="preserve">: Воронежская обл., </w:t>
      </w:r>
    </w:p>
    <w:p w:rsidR="00D5595F" w:rsidRDefault="0090144E" w:rsidP="0090144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 xml:space="preserve">г. Воронеж, ул. Ворошилова, </w:t>
      </w:r>
    </w:p>
    <w:p w:rsidR="00D5595F" w:rsidRDefault="0090144E" w:rsidP="0090144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>ул. Димитрова –</w:t>
      </w:r>
      <w:r w:rsidR="00D5595F">
        <w:rPr>
          <w:rFonts w:ascii="Times New Roman" w:hAnsi="Times New Roman" w:cs="Times New Roman"/>
          <w:sz w:val="28"/>
          <w:szCs w:val="28"/>
        </w:rPr>
        <w:t xml:space="preserve"> </w:t>
      </w:r>
      <w:r w:rsidRPr="00281238">
        <w:rPr>
          <w:rFonts w:ascii="Times New Roman" w:hAnsi="Times New Roman" w:cs="Times New Roman"/>
          <w:sz w:val="28"/>
          <w:szCs w:val="28"/>
        </w:rPr>
        <w:t xml:space="preserve">ул. Волгоградская, </w:t>
      </w:r>
    </w:p>
    <w:p w:rsidR="0090144E" w:rsidRPr="00281238" w:rsidRDefault="0090144E" w:rsidP="0090144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81238">
        <w:rPr>
          <w:rFonts w:ascii="Times New Roman" w:hAnsi="Times New Roman" w:cs="Times New Roman"/>
          <w:sz w:val="28"/>
          <w:szCs w:val="28"/>
        </w:rPr>
        <w:t>ул. Плехановская</w:t>
      </w:r>
    </w:p>
    <w:p w:rsidR="0090144E" w:rsidRDefault="0090144E" w:rsidP="00E67B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0144E" w:rsidRDefault="0090144E" w:rsidP="00D5595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D5595F" w:rsidRDefault="00D5595F" w:rsidP="00D5595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595F" w:rsidRDefault="00E67B2F" w:rsidP="00D559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</w:t>
      </w:r>
    </w:p>
    <w:p w:rsidR="00D5595F" w:rsidRDefault="00E67B2F" w:rsidP="00D559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приема-передачи имущества, </w:t>
      </w:r>
    </w:p>
    <w:p w:rsidR="00E67B2F" w:rsidRDefault="00E67B2F" w:rsidP="00D559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входящего в состав Объекта соглашения</w:t>
      </w:r>
    </w:p>
    <w:p w:rsidR="00E67B2F" w:rsidRDefault="00E67B2F" w:rsidP="00E67B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7B2F" w:rsidRDefault="00E67B2F" w:rsidP="00D5595F">
      <w:pPr>
        <w:pStyle w:val="a7"/>
        <w:spacing w:before="0" w:beforeAutospacing="0" w:line="360" w:lineRule="auto"/>
        <w:ind w:firstLineChars="257" w:firstLine="720"/>
        <w:jc w:val="both"/>
        <w:rPr>
          <w:sz w:val="28"/>
          <w:szCs w:val="28"/>
          <w:lang w:val="ru-RU"/>
        </w:rPr>
      </w:pPr>
      <w:proofErr w:type="gramStart"/>
      <w:r w:rsidRPr="00EE2964">
        <w:rPr>
          <w:sz w:val="28"/>
          <w:szCs w:val="28"/>
          <w:lang w:val="ru-RU"/>
        </w:rPr>
        <w:t xml:space="preserve">Муниципальное образование городской округ город Воронеж, от имени которого выступает администрация городского округа город Воронеж в лице </w:t>
      </w:r>
      <w:r w:rsidR="00D5595F">
        <w:rPr>
          <w:sz w:val="28"/>
          <w:szCs w:val="28"/>
          <w:lang w:val="ru-RU"/>
        </w:rPr>
        <w:t>__________________, действующего на основании ____________________</w:t>
      </w:r>
      <w:r w:rsidRPr="00EE2964">
        <w:rPr>
          <w:sz w:val="28"/>
          <w:szCs w:val="28"/>
          <w:lang w:val="ru-RU"/>
        </w:rPr>
        <w:t xml:space="preserve">, именуемое в дальнейшем </w:t>
      </w:r>
      <w:proofErr w:type="spellStart"/>
      <w:r w:rsidRPr="00EE2964">
        <w:rPr>
          <w:b/>
          <w:bCs/>
          <w:sz w:val="28"/>
          <w:szCs w:val="28"/>
          <w:lang w:val="ru-RU"/>
        </w:rPr>
        <w:t>Концедент</w:t>
      </w:r>
      <w:proofErr w:type="spellEnd"/>
      <w:r w:rsidRPr="00EE2964">
        <w:rPr>
          <w:sz w:val="28"/>
          <w:szCs w:val="28"/>
          <w:lang w:val="ru-RU"/>
        </w:rPr>
        <w:t xml:space="preserve">, с одной стороны и </w:t>
      </w:r>
      <w:r w:rsidR="00D5595F">
        <w:rPr>
          <w:sz w:val="28"/>
          <w:szCs w:val="28"/>
          <w:lang w:val="ru-RU"/>
        </w:rPr>
        <w:t>__________________</w:t>
      </w:r>
      <w:r w:rsidRPr="00EE2964">
        <w:rPr>
          <w:sz w:val="28"/>
          <w:szCs w:val="28"/>
          <w:lang w:val="ru-RU"/>
        </w:rPr>
        <w:t xml:space="preserve">, действующий на основании </w:t>
      </w:r>
      <w:r w:rsidR="00D5595F">
        <w:rPr>
          <w:sz w:val="28"/>
          <w:szCs w:val="28"/>
          <w:lang w:val="ru-RU"/>
        </w:rPr>
        <w:t>____________________</w:t>
      </w:r>
      <w:r w:rsidRPr="00EE2964">
        <w:rPr>
          <w:sz w:val="28"/>
          <w:szCs w:val="28"/>
          <w:lang w:val="ru-RU"/>
        </w:rPr>
        <w:t xml:space="preserve">, именуемый в дальнейшем </w:t>
      </w:r>
      <w:r w:rsidRPr="00EE2964">
        <w:rPr>
          <w:b/>
          <w:bCs/>
          <w:sz w:val="28"/>
          <w:szCs w:val="28"/>
          <w:lang w:val="ru-RU"/>
        </w:rPr>
        <w:t xml:space="preserve">Концессионер, </w:t>
      </w:r>
      <w:r w:rsidRPr="00EE2964">
        <w:rPr>
          <w:sz w:val="28"/>
          <w:szCs w:val="28"/>
          <w:lang w:val="ru-RU"/>
        </w:rPr>
        <w:t>с другой стороны, совместно именуемые Стороны, в соответствии с п. 2.</w:t>
      </w:r>
      <w:r>
        <w:rPr>
          <w:sz w:val="28"/>
          <w:szCs w:val="28"/>
          <w:lang w:val="ru-RU"/>
        </w:rPr>
        <w:t>3</w:t>
      </w:r>
      <w:r w:rsidRPr="00EE2964">
        <w:rPr>
          <w:sz w:val="28"/>
          <w:szCs w:val="28"/>
          <w:lang w:val="ru-RU"/>
        </w:rPr>
        <w:t xml:space="preserve"> </w:t>
      </w:r>
      <w:r w:rsidR="00250033">
        <w:rPr>
          <w:sz w:val="28"/>
          <w:szCs w:val="28"/>
          <w:lang w:val="ru-RU"/>
        </w:rPr>
        <w:t>к</w:t>
      </w:r>
      <w:r w:rsidRPr="00EE2964">
        <w:rPr>
          <w:sz w:val="28"/>
          <w:szCs w:val="28"/>
          <w:lang w:val="ru-RU"/>
        </w:rPr>
        <w:t>онцессионного соглашения на реконструкцию подземн</w:t>
      </w:r>
      <w:r>
        <w:rPr>
          <w:sz w:val="28"/>
          <w:szCs w:val="28"/>
          <w:lang w:val="ru-RU"/>
        </w:rPr>
        <w:t>ых</w:t>
      </w:r>
      <w:r w:rsidRPr="00EE2964">
        <w:rPr>
          <w:sz w:val="28"/>
          <w:szCs w:val="28"/>
          <w:lang w:val="ru-RU"/>
        </w:rPr>
        <w:t xml:space="preserve"> пешеходн</w:t>
      </w:r>
      <w:r>
        <w:rPr>
          <w:sz w:val="28"/>
          <w:szCs w:val="28"/>
          <w:lang w:val="ru-RU"/>
        </w:rPr>
        <w:t>ых</w:t>
      </w:r>
      <w:r w:rsidRPr="00EE2964">
        <w:rPr>
          <w:sz w:val="28"/>
          <w:szCs w:val="28"/>
          <w:lang w:val="ru-RU"/>
        </w:rPr>
        <w:t xml:space="preserve"> переход</w:t>
      </w:r>
      <w:r>
        <w:rPr>
          <w:sz w:val="28"/>
          <w:szCs w:val="28"/>
          <w:lang w:val="ru-RU"/>
        </w:rPr>
        <w:t>ов</w:t>
      </w:r>
      <w:r w:rsidRPr="00EE2964">
        <w:rPr>
          <w:sz w:val="28"/>
          <w:szCs w:val="28"/>
          <w:lang w:val="ru-RU"/>
        </w:rPr>
        <w:t>, расположенн</w:t>
      </w:r>
      <w:r>
        <w:rPr>
          <w:sz w:val="28"/>
          <w:szCs w:val="28"/>
          <w:lang w:val="ru-RU"/>
        </w:rPr>
        <w:t>ых</w:t>
      </w:r>
      <w:r w:rsidRPr="00EE2964">
        <w:rPr>
          <w:sz w:val="28"/>
          <w:szCs w:val="28"/>
          <w:lang w:val="ru-RU"/>
        </w:rPr>
        <w:t xml:space="preserve"> по адрес</w:t>
      </w:r>
      <w:r w:rsidR="004730DE">
        <w:rPr>
          <w:sz w:val="28"/>
          <w:szCs w:val="28"/>
          <w:lang w:val="ru-RU"/>
        </w:rPr>
        <w:t>ам</w:t>
      </w:r>
      <w:r w:rsidRPr="00EE2964">
        <w:rPr>
          <w:sz w:val="28"/>
          <w:szCs w:val="28"/>
          <w:lang w:val="ru-RU"/>
        </w:rPr>
        <w:t>:</w:t>
      </w:r>
      <w:proofErr w:type="gramEnd"/>
      <w:r w:rsidRPr="00EE2964">
        <w:rPr>
          <w:sz w:val="28"/>
          <w:szCs w:val="28"/>
          <w:lang w:val="ru-RU"/>
        </w:rPr>
        <w:t xml:space="preserve"> </w:t>
      </w:r>
      <w:r w:rsidR="004730DE">
        <w:rPr>
          <w:sz w:val="28"/>
          <w:szCs w:val="28"/>
          <w:lang w:val="ru-RU"/>
        </w:rPr>
        <w:t xml:space="preserve">         </w:t>
      </w:r>
      <w:proofErr w:type="gramStart"/>
      <w:r w:rsidRPr="00EE2964">
        <w:rPr>
          <w:sz w:val="28"/>
          <w:szCs w:val="28"/>
          <w:lang w:val="ru-RU"/>
        </w:rPr>
        <w:t xml:space="preserve">Воронежская обл., г. Воронеж, </w:t>
      </w:r>
      <w:r w:rsidR="00D5595F" w:rsidRPr="00E67B2F">
        <w:rPr>
          <w:sz w:val="28"/>
          <w:szCs w:val="28"/>
          <w:lang w:val="ru-RU"/>
        </w:rPr>
        <w:t xml:space="preserve">ул. Ворошилова, </w:t>
      </w:r>
      <w:r w:rsidRPr="00EE2964">
        <w:rPr>
          <w:sz w:val="28"/>
          <w:szCs w:val="28"/>
          <w:lang w:val="ru-RU"/>
        </w:rPr>
        <w:t xml:space="preserve">ул. </w:t>
      </w:r>
      <w:r w:rsidRPr="00E67B2F">
        <w:rPr>
          <w:sz w:val="28"/>
          <w:szCs w:val="28"/>
          <w:lang w:val="ru-RU"/>
        </w:rPr>
        <w:t xml:space="preserve">Димитрова </w:t>
      </w:r>
      <w:r w:rsidR="00D5595F">
        <w:rPr>
          <w:sz w:val="28"/>
          <w:szCs w:val="28"/>
          <w:lang w:val="ru-RU"/>
        </w:rPr>
        <w:t xml:space="preserve">– </w:t>
      </w:r>
      <w:r w:rsidR="004730DE">
        <w:rPr>
          <w:sz w:val="28"/>
          <w:szCs w:val="28"/>
          <w:lang w:val="ru-RU"/>
        </w:rPr>
        <w:t xml:space="preserve">                   </w:t>
      </w:r>
      <w:r w:rsidR="00D5595F">
        <w:rPr>
          <w:sz w:val="28"/>
          <w:szCs w:val="28"/>
          <w:lang w:val="ru-RU"/>
        </w:rPr>
        <w:t xml:space="preserve">ул. </w:t>
      </w:r>
      <w:r w:rsidRPr="00E67B2F">
        <w:rPr>
          <w:sz w:val="28"/>
          <w:szCs w:val="28"/>
          <w:lang w:val="ru-RU"/>
        </w:rPr>
        <w:t>Волгоградская, ул. Плехановска</w:t>
      </w:r>
      <w:r>
        <w:rPr>
          <w:sz w:val="28"/>
          <w:szCs w:val="28"/>
          <w:lang w:val="ru-RU"/>
        </w:rPr>
        <w:t>я</w:t>
      </w:r>
      <w:r w:rsidR="00D5595F">
        <w:rPr>
          <w:rFonts w:eastAsia="Calibri"/>
          <w:sz w:val="28"/>
          <w:szCs w:val="28"/>
          <w:lang w:val="ru-RU"/>
        </w:rPr>
        <w:t xml:space="preserve"> </w:t>
      </w:r>
      <w:r w:rsidRPr="00E67B2F">
        <w:rPr>
          <w:rFonts w:eastAsia="Calibri"/>
          <w:sz w:val="28"/>
          <w:szCs w:val="28"/>
          <w:lang w:val="ru-RU"/>
        </w:rPr>
        <w:t xml:space="preserve">(далее – Концессионное соглашение), </w:t>
      </w:r>
      <w:r w:rsidRPr="00E67B2F">
        <w:rPr>
          <w:sz w:val="28"/>
          <w:szCs w:val="28"/>
          <w:lang w:val="ru-RU"/>
        </w:rPr>
        <w:t>составили настоящий акт о</w:t>
      </w:r>
      <w:r>
        <w:rPr>
          <w:sz w:val="28"/>
          <w:szCs w:val="28"/>
        </w:rPr>
        <w:t> </w:t>
      </w:r>
      <w:r w:rsidRPr="00E67B2F">
        <w:rPr>
          <w:sz w:val="28"/>
          <w:szCs w:val="28"/>
          <w:lang w:val="ru-RU"/>
        </w:rPr>
        <w:t>нижеследующем:</w:t>
      </w:r>
      <w:proofErr w:type="gramEnd"/>
    </w:p>
    <w:p w:rsidR="00E67B2F" w:rsidRDefault="00E67B2F" w:rsidP="00D5595F">
      <w:pPr>
        <w:pStyle w:val="a9"/>
        <w:numPr>
          <w:ilvl w:val="0"/>
          <w:numId w:val="1"/>
        </w:numPr>
        <w:tabs>
          <w:tab w:val="left" w:pos="993"/>
        </w:tabs>
        <w:spacing w:line="360" w:lineRule="auto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Концедент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передал, а Концессионер принял во владение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пользование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следующее недвижимое имущество в целях реконструкции, модернизации и последующего содержания, эксплуатации и осуществления деятельности в соответствии с положениями Концессионного соглашения: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276"/>
        <w:gridCol w:w="1276"/>
        <w:gridCol w:w="1559"/>
        <w:gridCol w:w="1559"/>
        <w:gridCol w:w="1418"/>
      </w:tblGrid>
      <w:tr w:rsidR="00E67B2F" w:rsidTr="00D5595F">
        <w:trPr>
          <w:trHeight w:val="247"/>
        </w:trPr>
        <w:tc>
          <w:tcPr>
            <w:tcW w:w="567" w:type="dxa"/>
            <w:vMerge w:val="restart"/>
            <w:vAlign w:val="center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</w:p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vAlign w:val="center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Наименование, кадастровый номер</w:t>
            </w:r>
          </w:p>
        </w:tc>
        <w:tc>
          <w:tcPr>
            <w:tcW w:w="1276" w:type="dxa"/>
            <w:vMerge w:val="restart"/>
            <w:vAlign w:val="center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объекта</w:t>
            </w:r>
          </w:p>
        </w:tc>
        <w:tc>
          <w:tcPr>
            <w:tcW w:w="2835" w:type="dxa"/>
            <w:gridSpan w:val="2"/>
            <w:vAlign w:val="center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Характеристики объекта</w:t>
            </w:r>
          </w:p>
        </w:tc>
        <w:tc>
          <w:tcPr>
            <w:tcW w:w="1559" w:type="dxa"/>
            <w:vMerge w:val="restart"/>
            <w:vAlign w:val="center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Первоначальная балансовая стоимость</w:t>
            </w:r>
          </w:p>
        </w:tc>
        <w:tc>
          <w:tcPr>
            <w:tcW w:w="1418" w:type="dxa"/>
            <w:vMerge w:val="restart"/>
            <w:vAlign w:val="center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Остаточная</w:t>
            </w:r>
          </w:p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балансовая стоимость</w:t>
            </w:r>
          </w:p>
        </w:tc>
      </w:tr>
      <w:tr w:rsidR="00E67B2F" w:rsidTr="00D5595F">
        <w:trPr>
          <w:trHeight w:val="300"/>
        </w:trPr>
        <w:tc>
          <w:tcPr>
            <w:tcW w:w="567" w:type="dxa"/>
            <w:vMerge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vMerge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vMerge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площадь</w:t>
            </w:r>
          </w:p>
        </w:tc>
        <w:tc>
          <w:tcPr>
            <w:tcW w:w="1559" w:type="dxa"/>
            <w:vAlign w:val="center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техническое</w:t>
            </w: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 xml:space="preserve"> </w:t>
            </w: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 фактическое состояние</w:t>
            </w:r>
          </w:p>
        </w:tc>
        <w:tc>
          <w:tcPr>
            <w:tcW w:w="1559" w:type="dxa"/>
            <w:vMerge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67B2F" w:rsidTr="00D5595F">
        <w:trPr>
          <w:trHeight w:val="255"/>
        </w:trPr>
        <w:tc>
          <w:tcPr>
            <w:tcW w:w="567" w:type="dxa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843" w:type="dxa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6" w:type="dxa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6" w:type="dxa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59" w:type="dxa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559" w:type="dxa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18" w:type="dxa"/>
          </w:tcPr>
          <w:p w:rsidR="00E67B2F" w:rsidRPr="004730DE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30D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</w:tr>
      <w:tr w:rsidR="00E67B2F" w:rsidTr="00D5595F">
        <w:trPr>
          <w:trHeight w:val="796"/>
        </w:trPr>
        <w:tc>
          <w:tcPr>
            <w:tcW w:w="567" w:type="dxa"/>
          </w:tcPr>
          <w:p w:rsidR="00E67B2F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67B2F" w:rsidRDefault="00E67B2F" w:rsidP="00DF5A9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67B2F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67B2F" w:rsidRDefault="00E67B2F" w:rsidP="00DF5A9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67B2F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E67B2F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E67B2F" w:rsidRDefault="00E67B2F" w:rsidP="00DF5A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E67B2F" w:rsidRDefault="00E67B2F" w:rsidP="00D5595F">
      <w:pPr>
        <w:pStyle w:val="a9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Имущество передается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Концедентом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принимается Концессионером в том виде, составе и техническом состоянии, в котором оно находится на момент подписания настоящего акта приема-передачи.</w:t>
      </w:r>
    </w:p>
    <w:p w:rsidR="00E67B2F" w:rsidRDefault="00E67B2F" w:rsidP="00D5595F">
      <w:pPr>
        <w:pStyle w:val="a9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 осмотрено Концессионером и признано им соответствующим условиям Концессионного соглашения. Претензий к техническому состоянию имущества у Концессионера не имеется.</w:t>
      </w:r>
    </w:p>
    <w:p w:rsidR="00E67B2F" w:rsidRDefault="00E67B2F" w:rsidP="00D5595F">
      <w:pPr>
        <w:pStyle w:val="a9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не имеют претензий друг к другу.</w:t>
      </w:r>
    </w:p>
    <w:p w:rsidR="00E67B2F" w:rsidRDefault="00E67B2F" w:rsidP="00D5595F">
      <w:pPr>
        <w:pStyle w:val="a9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акт составлен 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___(_________) </w:t>
      </w:r>
      <w:proofErr w:type="gramEnd"/>
      <w:r>
        <w:rPr>
          <w:rFonts w:ascii="Times New Roman" w:hAnsi="Times New Roman" w:cs="Times New Roman"/>
          <w:sz w:val="28"/>
          <w:szCs w:val="28"/>
        </w:rPr>
        <w:t>одинаковых экземплярах, имеющих равную юридическую силу.</w:t>
      </w:r>
    </w:p>
    <w:p w:rsidR="00E67B2F" w:rsidRDefault="00E67B2F" w:rsidP="00E67B2F">
      <w:pPr>
        <w:pStyle w:val="a9"/>
        <w:tabs>
          <w:tab w:val="left" w:pos="993"/>
        </w:tabs>
        <w:jc w:val="both"/>
        <w:rPr>
          <w:rFonts w:ascii="Times New Roman" w:hAnsi="Times New Roman" w:cs="Times New Roman"/>
          <w:sz w:val="24"/>
        </w:rPr>
      </w:pPr>
    </w:p>
    <w:p w:rsidR="00E67B2F" w:rsidRDefault="00E67B2F" w:rsidP="00E67B2F">
      <w:pPr>
        <w:pStyle w:val="a9"/>
        <w:numPr>
          <w:ilvl w:val="0"/>
          <w:numId w:val="1"/>
        </w:numPr>
        <w:tabs>
          <w:tab w:val="left" w:pos="993"/>
        </w:tabs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Адреса, реквизиты и подписи Сторон</w:t>
      </w:r>
    </w:p>
    <w:p w:rsidR="00E67B2F" w:rsidRDefault="00E67B2F" w:rsidP="00E67B2F">
      <w:pPr>
        <w:pStyle w:val="a9"/>
        <w:tabs>
          <w:tab w:val="left" w:pos="993"/>
        </w:tabs>
        <w:ind w:left="709"/>
        <w:rPr>
          <w:rFonts w:ascii="Times New Roman" w:hAnsi="Times New Roman" w:cs="Times New Roman"/>
          <w:sz w:val="28"/>
          <w:szCs w:val="28"/>
        </w:rPr>
      </w:pPr>
    </w:p>
    <w:p w:rsidR="00E67B2F" w:rsidRDefault="00E67B2F" w:rsidP="00E67B2F">
      <w:pPr>
        <w:widowControl w:val="0"/>
        <w:spacing w:after="0" w:line="240" w:lineRule="auto"/>
        <w:ind w:left="720" w:right="57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Ind w:w="-34" w:type="dxa"/>
        <w:tblLook w:val="04A0" w:firstRow="1" w:lastRow="0" w:firstColumn="1" w:lastColumn="0" w:noHBand="0" w:noVBand="1"/>
      </w:tblPr>
      <w:tblGrid>
        <w:gridCol w:w="3823"/>
        <w:gridCol w:w="2368"/>
        <w:gridCol w:w="3522"/>
      </w:tblGrid>
      <w:tr w:rsidR="00E67B2F" w:rsidTr="00E67B2F">
        <w:trPr>
          <w:trHeight w:val="1355"/>
        </w:trPr>
        <w:tc>
          <w:tcPr>
            <w:tcW w:w="1968" w:type="pct"/>
          </w:tcPr>
          <w:p w:rsidR="00E67B2F" w:rsidRDefault="00E67B2F" w:rsidP="00DF5A96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Концедента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E67B2F" w:rsidRDefault="00E67B2F" w:rsidP="00DF5A96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 </w:t>
            </w:r>
          </w:p>
          <w:p w:rsidR="00E67B2F" w:rsidRDefault="00E67B2F" w:rsidP="00DF5A96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 </w:t>
            </w:r>
          </w:p>
          <w:p w:rsidR="00E67B2F" w:rsidRDefault="00E67B2F" w:rsidP="00DF5A96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  <w:p w:rsidR="00E67B2F" w:rsidRDefault="00E67B2F" w:rsidP="00DF5A96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__________/______________/</w:t>
            </w:r>
          </w:p>
          <w:p w:rsidR="00E67B2F" w:rsidRDefault="00E67B2F" w:rsidP="00DF5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 20__ г.</w:t>
            </w:r>
          </w:p>
          <w:p w:rsidR="00E67B2F" w:rsidRDefault="00E67B2F" w:rsidP="00DF5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М.П.</w:t>
            </w:r>
          </w:p>
        </w:tc>
        <w:tc>
          <w:tcPr>
            <w:tcW w:w="1219" w:type="pct"/>
          </w:tcPr>
          <w:p w:rsidR="00E67B2F" w:rsidRDefault="00E67B2F" w:rsidP="00DF5A96">
            <w:pPr>
              <w:spacing w:after="0" w:line="240" w:lineRule="auto"/>
              <w:ind w:left="1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3" w:type="pct"/>
          </w:tcPr>
          <w:p w:rsidR="00E67B2F" w:rsidRDefault="00E67B2F" w:rsidP="00DF5A96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От Концессионера:</w:t>
            </w:r>
          </w:p>
          <w:p w:rsidR="00E67B2F" w:rsidRDefault="00E67B2F" w:rsidP="00DF5A96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73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 </w:t>
            </w:r>
          </w:p>
          <w:p w:rsidR="00E67B2F" w:rsidRDefault="00E67B2F" w:rsidP="00DF5A96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 </w:t>
            </w:r>
          </w:p>
          <w:p w:rsidR="00E67B2F" w:rsidRDefault="00E67B2F" w:rsidP="00DF5A96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</w:p>
          <w:p w:rsidR="00E67B2F" w:rsidRDefault="00E67B2F" w:rsidP="00E67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_______/ __________  /</w:t>
            </w:r>
          </w:p>
          <w:p w:rsidR="00E67B2F" w:rsidRDefault="00E67B2F" w:rsidP="00DF5A96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 20__ г.</w:t>
            </w:r>
          </w:p>
          <w:p w:rsidR="00E67B2F" w:rsidRDefault="00E67B2F" w:rsidP="00DF5A96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М.П.</w:t>
            </w:r>
          </w:p>
        </w:tc>
      </w:tr>
    </w:tbl>
    <w:p w:rsidR="00E67B2F" w:rsidRDefault="00E67B2F" w:rsidP="00D5595F">
      <w:pPr>
        <w:widowControl w:val="0"/>
        <w:spacing w:after="0" w:line="240" w:lineRule="auto"/>
        <w:ind w:right="57"/>
        <w:rPr>
          <w:rFonts w:ascii="Times New Roman" w:eastAsia="Calibri" w:hAnsi="Times New Roman" w:cs="Times New Roman"/>
          <w:sz w:val="28"/>
          <w:szCs w:val="28"/>
        </w:rPr>
      </w:pPr>
    </w:p>
    <w:p w:rsidR="00D5595F" w:rsidRDefault="00D5595F" w:rsidP="00D5595F">
      <w:pPr>
        <w:widowControl w:val="0"/>
        <w:spacing w:after="0" w:line="240" w:lineRule="auto"/>
        <w:ind w:right="57"/>
        <w:rPr>
          <w:rFonts w:ascii="Times New Roman" w:eastAsia="Calibri" w:hAnsi="Times New Roman" w:cs="Times New Roman"/>
          <w:sz w:val="28"/>
          <w:szCs w:val="28"/>
        </w:rPr>
      </w:pPr>
    </w:p>
    <w:p w:rsidR="00D5595F" w:rsidRPr="0040210D" w:rsidRDefault="00D5595F" w:rsidP="00D5595F">
      <w:pPr>
        <w:widowControl w:val="0"/>
        <w:tabs>
          <w:tab w:val="left" w:pos="5103"/>
          <w:tab w:val="left" w:pos="5670"/>
          <w:tab w:val="right" w:pos="9214"/>
        </w:tabs>
        <w:suppressAutoHyphens/>
        <w:spacing w:after="0" w:line="240" w:lineRule="auto"/>
        <w:textAlignment w:val="baseline"/>
        <w:rPr>
          <w:rFonts w:ascii="Times New Roman" w:eastAsia="Lucida Sans Unicode" w:hAnsi="Times New Roman"/>
          <w:kern w:val="1"/>
          <w:sz w:val="28"/>
          <w:szCs w:val="28"/>
          <w:lang w:bidi="ru-RU"/>
        </w:rPr>
      </w:pPr>
      <w:r w:rsidRPr="0040210D"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Руководитель управления </w:t>
      </w:r>
    </w:p>
    <w:p w:rsidR="00D5595F" w:rsidRPr="0040210D" w:rsidRDefault="00D5595F" w:rsidP="00D5595F">
      <w:pPr>
        <w:widowControl w:val="0"/>
        <w:tabs>
          <w:tab w:val="left" w:pos="5103"/>
          <w:tab w:val="left" w:pos="5670"/>
          <w:tab w:val="right" w:pos="9214"/>
        </w:tabs>
        <w:suppressAutoHyphens/>
        <w:spacing w:after="0" w:line="240" w:lineRule="auto"/>
        <w:textAlignment w:val="baseline"/>
        <w:rPr>
          <w:rFonts w:ascii="Times New Roman" w:eastAsia="Lucida Sans Unicode" w:hAnsi="Times New Roman"/>
          <w:kern w:val="1"/>
          <w:sz w:val="28"/>
          <w:szCs w:val="28"/>
          <w:lang w:bidi="ru-RU"/>
        </w:rPr>
      </w:pPr>
      <w:r w:rsidRPr="0040210D"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административно-технического </w:t>
      </w:r>
    </w:p>
    <w:p w:rsidR="00D5595F" w:rsidRPr="00C511B9" w:rsidRDefault="00D5595F" w:rsidP="00D5595F">
      <w:pPr>
        <w:widowControl w:val="0"/>
        <w:tabs>
          <w:tab w:val="left" w:pos="5103"/>
          <w:tab w:val="left" w:pos="5670"/>
          <w:tab w:val="right" w:pos="9214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40210D"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контроля                                                                                        </w:t>
      </w:r>
      <w:r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          Г.С. Голиков</w:t>
      </w:r>
    </w:p>
    <w:p w:rsidR="00D5595F" w:rsidRDefault="00D5595F" w:rsidP="00D5595F">
      <w:pPr>
        <w:widowControl w:val="0"/>
        <w:spacing w:after="0" w:line="240" w:lineRule="auto"/>
        <w:ind w:right="57"/>
        <w:rPr>
          <w:rFonts w:ascii="Times New Roman" w:eastAsia="Calibri" w:hAnsi="Times New Roman" w:cs="Times New Roman"/>
          <w:sz w:val="28"/>
          <w:szCs w:val="28"/>
        </w:rPr>
      </w:pPr>
    </w:p>
    <w:sectPr w:rsidR="00D5595F" w:rsidSect="00D5595F">
      <w:headerReference w:type="default" r:id="rId8"/>
      <w:footerReference w:type="default" r:id="rId9"/>
      <w:pgSz w:w="11906" w:h="16838"/>
      <w:pgMar w:top="1135" w:right="566" w:bottom="993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F09" w:rsidRDefault="006C3F09">
      <w:pPr>
        <w:spacing w:after="0" w:line="240" w:lineRule="auto"/>
      </w:pPr>
      <w:r>
        <w:separator/>
      </w:r>
    </w:p>
  </w:endnote>
  <w:endnote w:type="continuationSeparator" w:id="0">
    <w:p w:rsidR="006C3F09" w:rsidRDefault="006C3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EB4" w:rsidRDefault="006C3F09">
    <w:pPr>
      <w:pStyle w:val="a5"/>
      <w:jc w:val="right"/>
    </w:pPr>
  </w:p>
  <w:p w:rsidR="001C1EB4" w:rsidRDefault="006C3F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F09" w:rsidRDefault="006C3F09">
      <w:pPr>
        <w:spacing w:after="0" w:line="240" w:lineRule="auto"/>
      </w:pPr>
      <w:r>
        <w:separator/>
      </w:r>
    </w:p>
  </w:footnote>
  <w:footnote w:type="continuationSeparator" w:id="0">
    <w:p w:rsidR="006C3F09" w:rsidRDefault="006C3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7103615"/>
    </w:sdtPr>
    <w:sdtEndPr>
      <w:rPr>
        <w:rFonts w:ascii="Times New Roman" w:hAnsi="Times New Roman" w:cs="Times New Roman"/>
      </w:rPr>
    </w:sdtEndPr>
    <w:sdtContent>
      <w:p w:rsidR="001C1EB4" w:rsidRDefault="00D5595F">
        <w:pPr>
          <w:pStyle w:val="a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072391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1C1EB4" w:rsidRDefault="006C3F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F2461"/>
    <w:multiLevelType w:val="multilevel"/>
    <w:tmpl w:val="415F2461"/>
    <w:lvl w:ilvl="0">
      <w:start w:val="1"/>
      <w:numFmt w:val="decimal"/>
      <w:lvlText w:val="%1."/>
      <w:lvlJc w:val="left"/>
      <w:pPr>
        <w:ind w:left="1491" w:hanging="106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B2F"/>
    <w:rsid w:val="00072391"/>
    <w:rsid w:val="001B3304"/>
    <w:rsid w:val="00250033"/>
    <w:rsid w:val="002D3187"/>
    <w:rsid w:val="004730DE"/>
    <w:rsid w:val="00484528"/>
    <w:rsid w:val="006C3F09"/>
    <w:rsid w:val="0090144E"/>
    <w:rsid w:val="00D5595F"/>
    <w:rsid w:val="00E6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E67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E67B2F"/>
  </w:style>
  <w:style w:type="paragraph" w:styleId="a5">
    <w:name w:val="footer"/>
    <w:basedOn w:val="a"/>
    <w:link w:val="a6"/>
    <w:uiPriority w:val="99"/>
    <w:unhideWhenUsed/>
    <w:qFormat/>
    <w:rsid w:val="00E67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E67B2F"/>
  </w:style>
  <w:style w:type="paragraph" w:styleId="a7">
    <w:name w:val="Normal (Web)"/>
    <w:qFormat/>
    <w:rsid w:val="00E67B2F"/>
    <w:pPr>
      <w:spacing w:before="100" w:beforeAutospacing="1"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styleId="a8">
    <w:name w:val="Table Grid"/>
    <w:basedOn w:val="a1"/>
    <w:uiPriority w:val="59"/>
    <w:qFormat/>
    <w:rsid w:val="00E67B2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E67B2F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7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30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E67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E67B2F"/>
  </w:style>
  <w:style w:type="paragraph" w:styleId="a5">
    <w:name w:val="footer"/>
    <w:basedOn w:val="a"/>
    <w:link w:val="a6"/>
    <w:uiPriority w:val="99"/>
    <w:unhideWhenUsed/>
    <w:qFormat/>
    <w:rsid w:val="00E67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E67B2F"/>
  </w:style>
  <w:style w:type="paragraph" w:styleId="a7">
    <w:name w:val="Normal (Web)"/>
    <w:qFormat/>
    <w:rsid w:val="00E67B2F"/>
    <w:pPr>
      <w:spacing w:before="100" w:beforeAutospacing="1"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styleId="a8">
    <w:name w:val="Table Grid"/>
    <w:basedOn w:val="a1"/>
    <w:uiPriority w:val="59"/>
    <w:qFormat/>
    <w:rsid w:val="00E67B2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E67B2F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7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30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Лютикова Е.А.</dc:creator>
  <cp:lastModifiedBy>Лютикова Е.А.</cp:lastModifiedBy>
  <cp:revision>2</cp:revision>
  <cp:lastPrinted>2022-09-28T06:54:00Z</cp:lastPrinted>
  <dcterms:created xsi:type="dcterms:W3CDTF">2022-09-28T06:59:00Z</dcterms:created>
  <dcterms:modified xsi:type="dcterms:W3CDTF">2022-09-28T06:59:00Z</dcterms:modified>
</cp:coreProperties>
</file>